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E3CE2C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outlineLvl w:val="1"/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ru-KZ" w:eastAsia="ru-KZ"/>
          <w14:ligatures w14:val="none"/>
        </w:rPr>
        <w:t>Списки избирателей (выборщиков)</w:t>
      </w:r>
    </w:p>
    <w:p w14:paraId="5F69237B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outlineLvl w:val="0"/>
        <w:rPr>
          <w:rFonts w:asciiTheme="majorBidi" w:eastAsia="Times New Roman" w:hAnsiTheme="majorBidi" w:cstheme="majorBidi"/>
          <w:color w:val="373A3C"/>
          <w:kern w:val="36"/>
          <w:sz w:val="48"/>
          <w:szCs w:val="48"/>
          <w:lang w:val="ru-KZ" w:eastAsia="ru-KZ"/>
          <w14:ligatures w14:val="none"/>
        </w:rPr>
      </w:pPr>
    </w:p>
    <w:p w14:paraId="5F831A0C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b/>
          <w:bCs/>
          <w:color w:val="373A3C"/>
          <w:kern w:val="0"/>
          <w:sz w:val="23"/>
          <w:szCs w:val="23"/>
          <w:u w:val="single"/>
          <w:lang w:val="kk-KZ" w:eastAsia="ru-KZ"/>
          <w14:ligatures w14:val="none"/>
        </w:rPr>
        <w:t>Цель:</w:t>
      </w:r>
      <w:r w:rsidRPr="003939CE">
        <w:rPr>
          <w:rFonts w:asciiTheme="majorBidi" w:eastAsia="Times New Roman" w:hAnsiTheme="majorBidi" w:cstheme="majorBidi"/>
          <w:b/>
          <w:bCs/>
          <w:color w:val="373A3C"/>
          <w:kern w:val="0"/>
          <w:sz w:val="23"/>
          <w:szCs w:val="23"/>
          <w:lang w:val="kk-KZ" w:eastAsia="ru-KZ"/>
          <w14:ligatures w14:val="none"/>
        </w:rPr>
        <w:t> 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изучение вопросов составления, включения, ознакомления со списком избирателей (выборщиков).</w:t>
      </w:r>
    </w:p>
    <w:p w14:paraId="438B1B92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b/>
          <w:bCs/>
          <w:color w:val="373A3C"/>
          <w:kern w:val="0"/>
          <w:sz w:val="23"/>
          <w:szCs w:val="23"/>
          <w:u w:val="single"/>
          <w:lang w:val="kk-KZ" w:eastAsia="ru-KZ"/>
          <w14:ligatures w14:val="none"/>
        </w:rPr>
        <w:t>План:</w:t>
      </w:r>
    </w:p>
    <w:p w14:paraId="4AAD8861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4.1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.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 Списки избирателей (выборщиков) и порядок их составления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.</w:t>
      </w:r>
    </w:p>
    <w:p w14:paraId="7E55D0FE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4.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2.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 Включение в списки избирателей (выборщиков)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.</w:t>
      </w:r>
    </w:p>
    <w:p w14:paraId="3D3FA5B9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4.3.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 Ознакомление со списками избирателей (выборщиков)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.</w:t>
      </w:r>
    </w:p>
    <w:p w14:paraId="4DC57104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4.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4.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 Формирование списка избирателей для голосования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.</w:t>
      </w:r>
    </w:p>
    <w:p w14:paraId="2A8D72E2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outlineLvl w:val="1"/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ru-KZ" w:eastAsia="ru-KZ"/>
          <w14:ligatures w14:val="none"/>
        </w:rPr>
      </w:pPr>
    </w:p>
    <w:p w14:paraId="0F7D0612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outlineLvl w:val="1"/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ru-KZ" w:eastAsia="ru-KZ"/>
          <w14:ligatures w14:val="none"/>
        </w:rPr>
      </w:pPr>
      <w:bookmarkStart w:id="0" w:name="_Toc99455679"/>
      <w:r w:rsidRPr="003939CE"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ru-KZ" w:eastAsia="ru-KZ"/>
          <w14:ligatures w14:val="none"/>
        </w:rPr>
        <w:t>4.1</w:t>
      </w:r>
      <w:bookmarkEnd w:id="0"/>
      <w:r w:rsidRPr="003939CE"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kk-KZ" w:eastAsia="ru-KZ"/>
          <w14:ligatures w14:val="none"/>
        </w:rPr>
        <w:t>.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ru-KZ" w:eastAsia="ru-KZ"/>
          <w14:ligatures w14:val="none"/>
        </w:rPr>
        <w:t> СПИСКИ ИЗБИРАТЕЛЕЙ (ВЫБОРЩИКОВ) И ПОРЯДОК ИХ СОСТАВЛЕНИЯ</w:t>
      </w:r>
    </w:p>
    <w:p w14:paraId="4A5E9C55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 </w:t>
      </w:r>
    </w:p>
    <w:p w14:paraId="2AA040C5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Правоотношения касательно списка избирателей (выборщиков) регулируются статьями 24, 25, 26, 26-1 Конституционного закона «О выборах».</w:t>
      </w:r>
    </w:p>
    <w:p w14:paraId="60E1A1E0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Постановлением Центральной избирательной комиссии Республики Казахстан от 23 августа 2018 год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а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№ 11/196 утверждены Правила сверки и предоставления сведений об избирателях и границах избирательных участков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, которые определяют порядок представления местными исполнительными органами в территориальные избирательные комиссии (далее - комиссия) сведений об избирателях и границах избирательных участков, а также сверки указанных сведений для их автоматизированного учета</w:t>
      </w:r>
      <w:bookmarkStart w:id="1" w:name="_Hlk101289626"/>
      <w:bookmarkStart w:id="2" w:name="_ftnref1"/>
      <w:bookmarkEnd w:id="1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[1]</w:t>
      </w:r>
      <w:bookmarkEnd w:id="2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.</w:t>
      </w:r>
    </w:p>
    <w:p w14:paraId="4B0C062F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Постановлением Центральной избирательной комиссии Республики Казахстан от 23 августа 2018 год № 11/197 утверждены Правила формирования списков избирателей для голосования, а также их представления в избирательные комиссии</w:t>
      </w:r>
      <w:bookmarkStart w:id="3" w:name="_Hlk101289822"/>
      <w:bookmarkStart w:id="4" w:name="_ftnref2"/>
      <w:bookmarkEnd w:id="3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[2]</w:t>
      </w:r>
      <w:bookmarkEnd w:id="4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. Правила определяют порядок формирования списков избирателей для голосования, а также их представления в избирательные комиссии.</w:t>
      </w:r>
    </w:p>
    <w:p w14:paraId="275623EC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Списки избирателей составляются при выборах Президента, депутатов Мажилиса Парламента и маслихатов, акима </w:t>
      </w:r>
      <w:bookmarkStart w:id="5" w:name="_Hlk100660244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города районного значения, села, поселка, сельского округа</w:t>
      </w:r>
      <w:bookmarkEnd w:id="5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, </w:t>
      </w:r>
      <w:bookmarkStart w:id="6" w:name="_Hlk100660275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членов иных органов местного самоуправления</w:t>
      </w:r>
      <w:bookmarkEnd w:id="6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. Списки выборщиков составляются при выборах депутатов Сената. </w:t>
      </w:r>
    </w:p>
    <w:p w14:paraId="2EACEF53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Основанием для включения гражданина в список избирателей на конкретном избирательном участке является факт его регистрации по месту жительства на территории этого избирательного участка. </w:t>
      </w:r>
    </w:p>
    <w:p w14:paraId="3B660DC8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Списки избирателей составляются в алфавитном или ином порядке. В списке указываются фамилия, имя, отчество, год рождения (в возрасте восемнадцати лет – дополнительно день и месяц), индивидуальный идентификационный номер и адрес места жительства избирателя. Списки выборщиков составляются в алфавитном или ином порядке и включают в себя фамилию, имя, отчество, год рождения, индивидуальный идентификационный номер, наименование маслихата, депутатом которого является выборщик, и адрес его места жительства.</w:t>
      </w:r>
    </w:p>
    <w:p w14:paraId="552B8833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Список избирателей по месту жительства составляет соответствующий местный исполнительный орган на основании </w:t>
      </w:r>
      <w:bookmarkStart w:id="7" w:name="_Hlk100659718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государственной базы данных о физических лицах</w:t>
      </w:r>
      <w:bookmarkEnd w:id="7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.</w:t>
      </w:r>
    </w:p>
    <w:p w14:paraId="0214DE81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Каждый избиратель вправе зарегистрироваться в качестве избирателя в соответствующем местном исполнительном органе с момента объявления или назначения выборов.</w:t>
      </w:r>
    </w:p>
    <w:p w14:paraId="75A8A366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В случае, если избирателю не позже чем за тридцать дней до выборов стало известно о том, что он не будет иметь возможность прибыть в день выборов в помещение для голосования по месту его регистрации, он вправе по месту своего пребывания обратиться в местный исполнительный орган с письменным заявлением о включении его в соответствующий список избирателей.</w:t>
      </w:r>
    </w:p>
    <w:p w14:paraId="61916429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lastRenderedPageBreak/>
        <w:t>При обращении гражданина местный исполнительный орган организует исключение гражданина из списка избирателей по месту регистрации и включение его в список избирателей того участка, на котором гражданин будет голосовать.</w:t>
      </w:r>
    </w:p>
    <w:p w14:paraId="21BC5D3A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Списки избирателей по каждому избирательному участку подписываются акимом, решением которого образован участок, и представляются по акту за двадцать дней до начала голосования.</w:t>
      </w:r>
    </w:p>
    <w:p w14:paraId="525135DD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Сведения об избирателях и границах избирательных участков к 1 июля и 1 января каждого года представляются местным исполнительным органом в электронном виде в соответствующие территориальные избирательные комиссии, которые обеспечивают сверку и передачу информации в вышестоящие избирательные комиссии.</w:t>
      </w:r>
    </w:p>
    <w:p w14:paraId="108C372E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Порядок сверки и представления сведений определяется Центральной избирательной комиссией.</w:t>
      </w:r>
    </w:p>
    <w:p w14:paraId="6E2D95A8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Должностные лица местных исполнительных органов несут ответственность за достоверность списков избирателей, а также данных об избирателях, представленных соответствующей избирательной комиссией.</w:t>
      </w:r>
    </w:p>
    <w:p w14:paraId="65D345D7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Обучающиеся в средних специальных и высших учебных заведениях, а также по профессиональным учебным программам послевузовского образования дневной формы обучения, проживающие в общежитиях, включаются в список избирателей по месту нахождения общежития.</w:t>
      </w:r>
    </w:p>
    <w:p w14:paraId="752B3406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Списки избирателей-военнослужащих, находящихся в воинских частях, а также членов их семей и других избирателей, проживающих в местах расположения воинских частей, составляются на основе сведений, представляемых командирами воинских частей. </w:t>
      </w:r>
    </w:p>
    <w:p w14:paraId="1577D21A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Списки избирателей по избирательным участкам, образованным в домах отдыха, санаториях, стационарных лечебно-профилактических учреждениях, в местах нахождения граждан, расположенных в отдаленных и труднодоступных районах, на участках отгонного животноводства, в следственных изоляторах и изоляторах временного содержания, а также при представительствах Республики Казахстан в иностранных государствах, на судах, принадлежащих Республике Казахстан и находящихся в день выборов в плавании, составляются на основе данных, представляемых руководителями названных учреждений, соответствующими акимами, руководителями названных представительств и капитанами судов. </w:t>
      </w:r>
    </w:p>
    <w:p w14:paraId="30C3F61B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Списки избирателей по избирательным участкам, образованным в местах временного пребывания (в домах отдыха, санаториях, стационарных лечебно-профилактических учреждениях, на участках отгонного животноводства, в следственных изоляторах и изоляторах временного содержания, а также при представительствах Республики Казахстан в иностранных государствах, на судах, принадлежащих Республике Казахстан и находящихся в день выборов в плавании), подлежат обязательному уточнению по состоянию на день, предшествующий дню голосования. </w:t>
      </w:r>
    </w:p>
    <w:p w14:paraId="68C5284C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Списки выборщиков по выборам депутатов Сената Парламента составляются соответствующими территориальными избирательными комиссиями по представлению секретаря соответствующего областного, городского (города республиканского значения и столицы Республики) маслихата.</w:t>
      </w:r>
    </w:p>
    <w:p w14:paraId="6EA7D82E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Внесение изменений в списки избирателей (выборщиков) после начала подсчета голосов запрещается. </w:t>
      </w:r>
    </w:p>
    <w:p w14:paraId="381D3E1E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 </w:t>
      </w:r>
    </w:p>
    <w:p w14:paraId="54E4E3D5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outlineLvl w:val="1"/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ru-KZ" w:eastAsia="ru-KZ"/>
          <w14:ligatures w14:val="none"/>
        </w:rPr>
      </w:pPr>
      <w:bookmarkStart w:id="8" w:name="_Toc99455680"/>
      <w:r w:rsidRPr="003939CE"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ru-KZ" w:eastAsia="ru-KZ"/>
          <w14:ligatures w14:val="none"/>
        </w:rPr>
        <w:t>4.</w:t>
      </w:r>
      <w:bookmarkEnd w:id="8"/>
      <w:r w:rsidRPr="003939CE"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kk-KZ" w:eastAsia="ru-KZ"/>
          <w14:ligatures w14:val="none"/>
        </w:rPr>
        <w:t>2. 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ru-KZ" w:eastAsia="ru-KZ"/>
          <w14:ligatures w14:val="none"/>
        </w:rPr>
        <w:t>ВКЛЮЧЕНИЕ В СПИСКИ ИЗБИРАТЕЛЕЙ (ВЫБОРЩИКОВ)</w:t>
      </w:r>
    </w:p>
    <w:p w14:paraId="6C054189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 </w:t>
      </w:r>
    </w:p>
    <w:p w14:paraId="20B018D6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i/>
          <w:iCs/>
          <w:color w:val="373A3C"/>
          <w:kern w:val="0"/>
          <w:sz w:val="23"/>
          <w:szCs w:val="23"/>
          <w:lang w:val="ru-KZ" w:eastAsia="ru-KZ"/>
          <w14:ligatures w14:val="none"/>
        </w:rPr>
        <w:t>В списки избирателей: </w:t>
      </w:r>
    </w:p>
    <w:p w14:paraId="1EB58B28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1) включаются граждане Республики, обладающие активным избирательным правом; </w:t>
      </w:r>
    </w:p>
    <w:p w14:paraId="35A846F6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2) включаются граждане по месту жительства на территории соответствующих избирательных участков.</w:t>
      </w:r>
    </w:p>
    <w:p w14:paraId="13B72582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lastRenderedPageBreak/>
        <w:t>Временно зарегистрированные граждане включаются в списки избирателей на основании поданного ими заявления в местный исполнительный орган с исключением из списка по месту постоянной регистрации;</w:t>
      </w:r>
    </w:p>
    <w:p w14:paraId="7426B368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3) по избирательным участкам, образованным в домах отдыха, санаториях, стационарных лечебно-профилактических учреждениях, в местах нахождения граждан, расположенных в отдаленных и труднодоступных районах, на участках отгонного животноводства, в следственных изоляторах и изоляторах временного содержания, на судах, принадлежащих Республике Казахстан и находящихся в день выборов в плавании, включаются все граждане, которые в день проведения голосования будут находиться в названных учреждениях и организациях или на борту судна; </w:t>
      </w:r>
    </w:p>
    <w:p w14:paraId="0BBD8C0E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4) по воинским частям включаются все военнослужащие, находящиеся в воинских частях, а также члены их семей и иные избиратели, проживающие в местах расположения воинских частей. Военнослужащие, проживающие вне воинских частей, включаются в списки избирателей по месту жительства на общих основаниях; </w:t>
      </w:r>
    </w:p>
    <w:p w14:paraId="01B29E87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5) по избирательным участкам при представительствах Республики Казахстан в иностранных государствах включаются все граждане, проживающие или находящиеся в длительной заграничной командировке в соответствующем иностранном государстве и имеющие действительные паспорта гражданина Республики. Граждане Республики, прибывшие в иностранные государства по частным приглашениям, в служебные, деловые и туристические поездки, при их обращении в участковую избирательную комиссию и при наличии у них действительного паспорта гражданина Республики Казахстан включаются в список избирателей.  </w:t>
      </w:r>
    </w:p>
    <w:p w14:paraId="3C783F51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В списки выборщиков включаются все депутаты: </w:t>
      </w:r>
    </w:p>
    <w:p w14:paraId="6C21C896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1) маслихатов, расположенных на территории области; </w:t>
      </w:r>
    </w:p>
    <w:p w14:paraId="6719223E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2) маслихата соответственно города республиканского значения и столицы Республики. </w:t>
      </w:r>
    </w:p>
    <w:p w14:paraId="4A439930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Гражданин (выборщик) может быть включен только в один список избирателей (выборщиков). </w:t>
      </w:r>
    </w:p>
    <w:p w14:paraId="1E589929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 </w:t>
      </w:r>
    </w:p>
    <w:p w14:paraId="47F881C0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outlineLvl w:val="1"/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ru-KZ" w:eastAsia="ru-KZ"/>
          <w14:ligatures w14:val="none"/>
        </w:rPr>
      </w:pPr>
      <w:bookmarkStart w:id="9" w:name="_Toc99455681"/>
      <w:r w:rsidRPr="003939CE"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kk-KZ" w:eastAsia="ru-KZ"/>
          <w14:ligatures w14:val="none"/>
        </w:rPr>
        <w:t>4.3.</w:t>
      </w:r>
      <w:bookmarkEnd w:id="9"/>
      <w:r w:rsidRPr="003939CE"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ru-KZ" w:eastAsia="ru-KZ"/>
          <w14:ligatures w14:val="none"/>
        </w:rPr>
        <w:t> ОЗНАКОМЛЕНИЕ СО СПИСКАМИ ИЗБИРАТЕЛЕЙ (ВЫБОРЩИКОВ)</w:t>
      </w:r>
    </w:p>
    <w:p w14:paraId="23968402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 </w:t>
      </w:r>
    </w:p>
    <w:p w14:paraId="605311B9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Списки избирателей по избирательным участкам, образованным по месту жительства граждан, за пятнадцать дней до дня голосования соответствующими избирательными комиссиями представляются избирателям для ознакомления. </w:t>
      </w:r>
    </w:p>
    <w:p w14:paraId="6DDBCD9B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Списки избирателей по избирательным участкам, образованным в воинских частях, на судах, принадлежащих Республике Казахстан и находящихся в день выборов в плавании, в домах отдыха, санаториях, стационарных лечебно-профилактических учреждениях, в местах нахождения граждан, расположенных в отдаленных и труднодоступных районах, на участках отгонного животноводства, в следственных изоляторах и изоляторах временного содержания, при загранучреждениях Республики Казахстан в иностранных государствах, представляются избирателям для ознакомления за пять дней до дня голосования; по избирательным участкам, образованным при проведении выборов членов иных органов местного самоуправления, - за семь дней до дня голосования. </w:t>
      </w:r>
    </w:p>
    <w:p w14:paraId="246BA6A0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Списки выборщиков по выборам депутатов Сената представляются для ознакомления путем публикации в местных СМИ, а также размещаются на интернет-ресурсах маслихатов областей, городов республиканского значения и столицы не менее чем за семь дней до выборов.</w:t>
      </w:r>
    </w:p>
    <w:p w14:paraId="50E41094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Гражданам (выборщикам) обеспечивается возможность в помещениях соответствующих избирательных комиссий знакомиться со списками избирателей (выборщиков), а также проверять правильность внесенных в них данных об избирателях (выборщиках). </w:t>
      </w:r>
    </w:p>
    <w:p w14:paraId="585CF068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lastRenderedPageBreak/>
        <w:t>График работы участковых избирательных комиссий, за исключением дня голосования, определяется соответствующими территориальными избирательными комиссиями. </w:t>
      </w:r>
    </w:p>
    <w:p w14:paraId="007F9C2E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 xml:space="preserve">Каждый гражданин (выборщик) вправе проверить данные о себе в списках избирателей и обжаловать невключение, неправильное включение в список или исключение из списка, а также допущенные в списке неточности в данных об избирателе (выборщике). Заявления о необходимости включения в списки избирателей, исключения из них либо исправлений в списках избирателей рассматриваются соответствующей избирательной комиссией в день поступления заявления в избирательную комиссию. В случае отклонения заявления избирательная комиссия безотлагательно выдает заявителю копию мотивированного решения об отклонении его заявления. Решение может быть обжаловано в соответствующий суд по месту нахождения избирательной комиссии, который рассматривает жалобу в день ее поступления. При положительном для заявителя решении исправление в списке избирателей (выборщиков) или включение </w:t>
      </w:r>
      <w:proofErr w:type="spellStart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невключенного</w:t>
      </w:r>
      <w:proofErr w:type="spellEnd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 xml:space="preserve"> избирателя в список производится избирательной комиссией немедленно. </w:t>
      </w:r>
    </w:p>
    <w:p w14:paraId="3A972E62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outlineLvl w:val="1"/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ru-KZ" w:eastAsia="ru-KZ"/>
          <w14:ligatures w14:val="none"/>
        </w:rPr>
      </w:pPr>
      <w:bookmarkStart w:id="10" w:name="_Toc99455682"/>
      <w:r w:rsidRPr="003939CE"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ru-KZ" w:eastAsia="ru-KZ"/>
          <w14:ligatures w14:val="none"/>
        </w:rPr>
        <w:t>4.</w:t>
      </w:r>
      <w:bookmarkEnd w:id="10"/>
      <w:r w:rsidRPr="003939CE"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kk-KZ" w:eastAsia="ru-KZ"/>
          <w14:ligatures w14:val="none"/>
        </w:rPr>
        <w:t>4.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ru-KZ" w:eastAsia="ru-KZ"/>
          <w14:ligatures w14:val="none"/>
        </w:rPr>
        <w:t> ФОРМИРОВАНИЕ СПИСКА ИЗБИРАТЕЛЕЙ ДЛЯ ГОЛОСОВАНИЯ</w:t>
      </w:r>
    </w:p>
    <w:p w14:paraId="54DB3CBE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bookmarkStart w:id="11" w:name="z481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 </w:t>
      </w:r>
      <w:bookmarkEnd w:id="11"/>
    </w:p>
    <w:p w14:paraId="79B633D7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Списки избирателей по каждому избирательному участку соответствующий аким представляет по акту в участковую избирательную комиссию за двадцать дней до начала голосования в электронном виде и (или) на бумажном носителе, в территориальную комиссию – в электронном виде.</w:t>
      </w:r>
    </w:p>
    <w:p w14:paraId="5DEFB1BF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bookmarkStart w:id="12" w:name="z482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В случае внесения изменений в список избирателей участковая избирательная комиссия информирует об этом вышестоящую избирательную комиссию.</w:t>
      </w:r>
      <w:bookmarkEnd w:id="12"/>
    </w:p>
    <w:p w14:paraId="4F82C2EE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bookmarkStart w:id="13" w:name="z483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Списки избирателей нижестоящая территориальная избирательная комиссия представляет в электронном виде в вышестоящую комиссию для включения в электронный Реестр граждан – избирателей Республики Казахстан.</w:t>
      </w:r>
      <w:bookmarkEnd w:id="13"/>
    </w:p>
    <w:p w14:paraId="667CF66E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Порядок формирования списков избирателей для голосования, а также их представления в избирательные комиссии определяется Центральной избирательной комиссией.</w:t>
      </w:r>
    </w:p>
    <w:p w14:paraId="6306CF39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</w:p>
    <w:p w14:paraId="1748A1D0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outlineLvl w:val="1"/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ru-KZ" w:eastAsia="ru-KZ"/>
          <w14:ligatures w14:val="none"/>
        </w:rPr>
      </w:pPr>
      <w:bookmarkStart w:id="14" w:name="_Toc99455683"/>
      <w:r w:rsidRPr="003939CE"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kk-KZ" w:eastAsia="ru-KZ"/>
          <w14:ligatures w14:val="none"/>
        </w:rPr>
        <w:t>КОНТРОЛЬНЫЕ ВОПРОСЫ</w:t>
      </w:r>
      <w:bookmarkEnd w:id="14"/>
      <w:r w:rsidRPr="003939CE">
        <w:rPr>
          <w:rFonts w:asciiTheme="majorBidi" w:eastAsia="Times New Roman" w:hAnsiTheme="majorBidi" w:cstheme="majorBidi"/>
          <w:color w:val="373A3C"/>
          <w:kern w:val="0"/>
          <w:sz w:val="36"/>
          <w:szCs w:val="36"/>
          <w:lang w:val="kk-KZ" w:eastAsia="ru-KZ"/>
          <w14:ligatures w14:val="none"/>
        </w:rPr>
        <w:t> В ТЕМЕ 4:</w:t>
      </w:r>
    </w:p>
    <w:p w14:paraId="587475D0" w14:textId="77777777" w:rsidR="003939CE" w:rsidRPr="003939CE" w:rsidRDefault="003939CE" w:rsidP="003939CE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Что является о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снованием для включения гражданина в список избирателей на конкретном избирательном участке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?</w:t>
      </w:r>
    </w:p>
    <w:p w14:paraId="06D890D2" w14:textId="77777777" w:rsidR="003939CE" w:rsidRPr="003939CE" w:rsidRDefault="003939CE" w:rsidP="003939CE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В каком порядке 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составляются 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с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писки избирателей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?</w:t>
      </w:r>
    </w:p>
    <w:p w14:paraId="3D387D1D" w14:textId="77777777" w:rsidR="003939CE" w:rsidRPr="003939CE" w:rsidRDefault="003939CE" w:rsidP="003939CE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На основании чего 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местный исполнительный орган составляет 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с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писок избирателей по месту жительства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?</w:t>
      </w:r>
    </w:p>
    <w:p w14:paraId="3B249D8C" w14:textId="77777777" w:rsidR="003939CE" w:rsidRPr="003939CE" w:rsidRDefault="003939CE" w:rsidP="003939CE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Кто составляет с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писки выборщиков по выборам депутатов Сената Парламента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?</w:t>
      </w:r>
    </w:p>
    <w:p w14:paraId="06BCDFCD" w14:textId="77777777" w:rsidR="003939CE" w:rsidRPr="003939CE" w:rsidRDefault="003939CE" w:rsidP="003939CE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В какие сроки и кем представляются в УИК списки избирателей?</w:t>
      </w:r>
    </w:p>
    <w:p w14:paraId="16E26A15" w14:textId="77777777" w:rsidR="003939CE" w:rsidRPr="003939CE" w:rsidRDefault="003939CE" w:rsidP="003939CE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Кто информирует избирателей о списках и вносит уточнения в списки избирателей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?</w:t>
      </w:r>
    </w:p>
    <w:p w14:paraId="070C5A5C" w14:textId="77777777" w:rsidR="003939CE" w:rsidRPr="003939CE" w:rsidRDefault="003939CE" w:rsidP="003939CE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Назовите основные нормативные правовые акты по данной теме.</w:t>
      </w:r>
    </w:p>
    <w:p w14:paraId="7FF32DC5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br w:type="textWrapping" w:clear="all"/>
      </w:r>
    </w:p>
    <w:p w14:paraId="2F2FE12B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pict w14:anchorId="48C05759">
          <v:rect id="_x0000_i1064" style="width:159.85pt;height:0" o:hrpct="330" o:hrstd="t" o:hr="t" fillcolor="#a0a0a0" stroked="f"/>
        </w:pict>
      </w:r>
    </w:p>
    <w:p w14:paraId="5ADDF92C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bookmarkStart w:id="15" w:name="_ftn1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[1]</w:t>
      </w:r>
      <w:bookmarkEnd w:id="15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 Постановление Центральной избирательной комиссии Республики Казахстан от 23 августа 2018 года № 11/196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 - </w:t>
      </w:r>
      <w:hyperlink r:id="rId5" w:history="1">
        <w:r w:rsidRPr="003939CE">
          <w:rPr>
            <w:rFonts w:asciiTheme="majorBidi" w:eastAsia="Times New Roman" w:hAnsiTheme="majorBidi" w:cstheme="majorBidi"/>
            <w:color w:val="1177D1"/>
            <w:kern w:val="0"/>
            <w:sz w:val="23"/>
            <w:szCs w:val="23"/>
            <w:u w:val="single"/>
            <w:lang w:val="kk-KZ" w:eastAsia="ru-KZ"/>
            <w14:ligatures w14:val="none"/>
          </w:rPr>
          <w:t>https://adilet.zan.kz/rus/docs/V1800017354</w:t>
        </w:r>
      </w:hyperlink>
    </w:p>
    <w:p w14:paraId="10AD02ED" w14:textId="77777777" w:rsidR="003939CE" w:rsidRPr="003939CE" w:rsidRDefault="003939CE" w:rsidP="003939CE">
      <w:pPr>
        <w:shd w:val="clear" w:color="auto" w:fill="FFFFFF"/>
        <w:spacing w:after="0" w:line="240" w:lineRule="auto"/>
        <w:ind w:firstLine="851"/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</w:pPr>
      <w:bookmarkStart w:id="16" w:name="_ftn2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[2]</w:t>
      </w:r>
      <w:bookmarkEnd w:id="16"/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ru-KZ" w:eastAsia="ru-KZ"/>
          <w14:ligatures w14:val="none"/>
        </w:rPr>
        <w:t> Постановление Центральной избирательной комиссии Республики Казахстан от 23 августа 2018 года № 11/197 </w:t>
      </w:r>
      <w:r w:rsidRPr="003939CE">
        <w:rPr>
          <w:rFonts w:asciiTheme="majorBidi" w:eastAsia="Times New Roman" w:hAnsiTheme="majorBidi" w:cstheme="majorBidi"/>
          <w:color w:val="373A3C"/>
          <w:kern w:val="0"/>
          <w:sz w:val="23"/>
          <w:szCs w:val="23"/>
          <w:lang w:val="kk-KZ" w:eastAsia="ru-KZ"/>
          <w14:ligatures w14:val="none"/>
        </w:rPr>
        <w:t>- </w:t>
      </w:r>
      <w:hyperlink r:id="rId6" w:history="1">
        <w:r w:rsidRPr="003939CE">
          <w:rPr>
            <w:rFonts w:asciiTheme="majorBidi" w:eastAsia="Times New Roman" w:hAnsiTheme="majorBidi" w:cstheme="majorBidi"/>
            <w:color w:val="1177D1"/>
            <w:kern w:val="0"/>
            <w:sz w:val="23"/>
            <w:szCs w:val="23"/>
            <w:u w:val="single"/>
            <w:lang w:val="ru-KZ" w:eastAsia="ru-KZ"/>
            <w14:ligatures w14:val="none"/>
          </w:rPr>
          <w:t>https://adilet.zan.kz/rus/docs/V1800017358</w:t>
        </w:r>
      </w:hyperlink>
    </w:p>
    <w:p w14:paraId="2C8E56C8" w14:textId="77777777" w:rsidR="00B4347F" w:rsidRPr="003939CE" w:rsidRDefault="00B4347F" w:rsidP="003939CE">
      <w:pPr>
        <w:spacing w:after="0"/>
        <w:ind w:firstLine="851"/>
        <w:rPr>
          <w:rFonts w:asciiTheme="majorBidi" w:hAnsiTheme="majorBidi" w:cstheme="majorBidi"/>
          <w:lang w:val="ru-KZ"/>
        </w:rPr>
      </w:pPr>
    </w:p>
    <w:sectPr w:rsidR="00B4347F" w:rsidRPr="003939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95178D"/>
    <w:multiLevelType w:val="multilevel"/>
    <w:tmpl w:val="70BC4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819951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0FB7"/>
    <w:rsid w:val="003939CE"/>
    <w:rsid w:val="00A30FB7"/>
    <w:rsid w:val="00B43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B47907-7C7F-4D09-A9E5-E7815C637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K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939C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ru-KZ" w:eastAsia="ru-KZ"/>
      <w14:ligatures w14:val="none"/>
    </w:rPr>
  </w:style>
  <w:style w:type="paragraph" w:styleId="2">
    <w:name w:val="heading 2"/>
    <w:basedOn w:val="a"/>
    <w:link w:val="20"/>
    <w:uiPriority w:val="9"/>
    <w:qFormat/>
    <w:rsid w:val="003939C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val="ru-KZ" w:eastAsia="ru-KZ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939CE"/>
    <w:rPr>
      <w:rFonts w:ascii="Times New Roman" w:eastAsia="Times New Roman" w:hAnsi="Times New Roman" w:cs="Times New Roman"/>
      <w:b/>
      <w:bCs/>
      <w:kern w:val="36"/>
      <w:sz w:val="48"/>
      <w:szCs w:val="48"/>
      <w:lang w:val="ru-KZ" w:eastAsia="ru-KZ"/>
      <w14:ligatures w14:val="none"/>
    </w:rPr>
  </w:style>
  <w:style w:type="character" w:customStyle="1" w:styleId="20">
    <w:name w:val="Заголовок 2 Знак"/>
    <w:basedOn w:val="a0"/>
    <w:link w:val="2"/>
    <w:uiPriority w:val="9"/>
    <w:rsid w:val="003939CE"/>
    <w:rPr>
      <w:rFonts w:ascii="Times New Roman" w:eastAsia="Times New Roman" w:hAnsi="Times New Roman" w:cs="Times New Roman"/>
      <w:b/>
      <w:bCs/>
      <w:kern w:val="0"/>
      <w:sz w:val="36"/>
      <w:szCs w:val="36"/>
      <w:lang w:val="ru-KZ" w:eastAsia="ru-KZ"/>
      <w14:ligatures w14:val="none"/>
    </w:rPr>
  </w:style>
  <w:style w:type="paragraph" w:styleId="a3">
    <w:name w:val="Normal (Web)"/>
    <w:basedOn w:val="a"/>
    <w:uiPriority w:val="99"/>
    <w:semiHidden/>
    <w:unhideWhenUsed/>
    <w:rsid w:val="003939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u-KZ" w:eastAsia="ru-KZ"/>
      <w14:ligatures w14:val="none"/>
    </w:rPr>
  </w:style>
  <w:style w:type="character" w:styleId="a4">
    <w:name w:val="Hyperlink"/>
    <w:basedOn w:val="a0"/>
    <w:uiPriority w:val="99"/>
    <w:semiHidden/>
    <w:unhideWhenUsed/>
    <w:rsid w:val="003939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99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94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871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958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629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949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dilet.zan.kz/rus/docs/V1800017358" TargetMode="External"/><Relationship Id="rId5" Type="http://schemas.openxmlformats.org/officeDocument/2006/relationships/hyperlink" Target="https://adilet.zan.kz/rus/docs/V180001735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1874</Words>
  <Characters>10687</Characters>
  <Application>Microsoft Office Word</Application>
  <DocSecurity>0</DocSecurity>
  <Lines>89</Lines>
  <Paragraphs>25</Paragraphs>
  <ScaleCrop>false</ScaleCrop>
  <Company/>
  <LinksUpToDate>false</LinksUpToDate>
  <CharactersWithSpaces>12536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Меруерт Айтжан</dc:creator>
  <cp:keywords/>
  <dc:description/>
  <cp:lastModifiedBy>Меруерт Айтжан</cp:lastModifiedBy>
  <cp:revision>2</cp:revision>
  <dcterms:created xsi:type="dcterms:W3CDTF">2023-09-19T09:13:00Z</dcterms:created>
  <dcterms:modified xsi:type="dcterms:W3CDTF">2023-09-19T09:13:00Z</dcterms:modified>
</cp:coreProperties>
</file>